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构建教师学习共同体策略的研究与实践</w:t>
      </w:r>
    </w:p>
    <w:p>
      <w:r>
        <w:rPr>
          <w:rFonts w:ascii="宋体" w:hAnsi="宋体" w:eastAsia="宋体"/>
          <w:sz w:val="24"/>
        </w:rPr>
        <w:t>俞建雄负责人；张吉刚，马黎萍执笔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构建教师学习共同体策略的研究与实践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俞建雄负责人；张吉刚，马黎萍执笔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本书出售、求购地址：https://www.jiaokey.com/book/detail/13049292.html</w:t>
      </w:r>
    </w:p>
    <w:p>
      <w:r>
        <w:t>更多相关图书推荐：https://www.jiaokey.com</w:t>
      </w:r>
    </w:p>
    <w:p>
      <w:r>
        <w:t>俞建雄负责人；张吉刚，马黎萍执笔 其他作品：https://www.jiaokey.com/tag/俞建雄负责人；张吉刚，马黎萍执笔.html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