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城市轨道交通专用通信设备维护</w:t>
      </w:r>
    </w:p>
    <w:p>
      <w:r>
        <w:rPr>
          <w:rFonts w:ascii="宋体" w:hAnsi="宋体" w:eastAsia="宋体"/>
          <w:sz w:val="24"/>
        </w:rPr>
        <w:t>徐文燕，孙颖主编；卢冬霞，邵玉华，曹冰等副主编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城市轨道交通专用通信设备维护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徐文燕，孙颖主编；卢冬霞，邵玉华，曹冰等副主编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本书出售、求购地址：https://www.jiaokey.com/book/detail/13048549.html</w:t>
      </w:r>
    </w:p>
    <w:p>
      <w:r>
        <w:t>更多相关图书推荐：https://www.jiaokey.com</w:t>
      </w:r>
    </w:p>
    <w:p>
      <w:r>
        <w:t>徐文燕，孙颖主编；卢冬霞，邵玉华，曹冰等副主编 其他作品：https://www.jiaokey.com/tag/徐文燕，孙颖主编；卢冬霞，邵玉华，曹冰等副主编.html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关键词搜索：https://www.jiaokey.com/tag/城市轨道交通专用通信设备维护.html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