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声音品牌化</w:t>
      </w:r>
    </w:p>
    <w:p>
      <w:r>
        <w:rPr>
          <w:rFonts w:ascii="宋体" w:hAnsi="宋体" w:eastAsia="宋体"/>
          <w:sz w:val="24"/>
        </w:rPr>
        <w:t>（英）丹尼尔·M.杰克逊著；保罗·富尔贝格审校；潘建杰，张永军，李辉等译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声音品牌化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（英）丹尼尔·M.杰克逊著；保罗·富尔贝格审校；潘建杰，张永军，李辉等译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本书出售、求购地址：https://www.jiaokey.com/book/detail/13048153.html</w:t>
      </w:r>
    </w:p>
    <w:p>
      <w:r>
        <w:t>更多相关图书推荐：https://www.jiaokey.com</w:t>
      </w:r>
    </w:p>
    <w:p>
      <w:r>
        <w:t>（英）丹尼尔·M.杰克逊著；保罗·富尔贝格审校；潘建杰，张永军，李辉等译 其他作品：https://www.jiaokey.com/tag/（英）丹尼尔·M.杰克逊著；保罗·富尔贝格审校；潘建杰，张永军，李辉等译.html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声音品牌化.html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