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墨江哈尼族卡多话参考语法</w:t>
      </w:r>
    </w:p>
    <w:p>
      <w:r>
        <w:rPr>
          <w:rFonts w:ascii="宋体" w:hAnsi="宋体" w:eastAsia="宋体"/>
          <w:sz w:val="24"/>
        </w:rPr>
        <w:t>戴庆夏总主编；赵敏，朱茂云著；戴庆夏审订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墨江哈尼族卡多话参考语法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戴庆夏总主编；赵敏，朱茂云著；戴庆夏审订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本书出售、求购地址：https://www.jiaokey.com/book/detail/13048067.html</w:t>
      </w:r>
    </w:p>
    <w:p>
      <w:r>
        <w:t>更多相关图书推荐：https://www.jiaokey.com</w:t>
      </w:r>
    </w:p>
    <w:p>
      <w:r>
        <w:t>戴庆夏总主编；赵敏，朱茂云著；戴庆夏审订 其他作品：https://www.jiaokey.com/tag/戴庆夏总主编；赵敏，朱茂云著；戴庆夏审订.html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关键词搜索：https://www.jiaokey.com/tag/墨江哈尼族卡多话参考语法.html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