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海峡两岸关系探微  上</w:t>
      </w:r>
    </w:p>
    <w:p>
      <w:r>
        <w:rPr>
          <w:rFonts w:ascii="宋体" w:hAnsi="宋体" w:eastAsia="宋体"/>
          <w:sz w:val="24"/>
        </w:rPr>
        <w:t>张宝锵编著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海峡两岸关系探微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泗水群岛文化出版社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本书出售、求购地址：https://www.jiaokey.com/book/detail/13046226.html</w:t>
      </w:r>
    </w:p>
    <w:p>
      <w:r>
        <w:t>更多相关图书推荐：https://www.jiaokey.com</w:t>
      </w:r>
    </w:p>
    <w:p>
      <w:r>
        <w:t>张宝锵编著 其他作品：https://www.jiaokey.com/tag/张宝锵编著.html</w:t>
      </w:r>
    </w:p>
    <w:p>
      <w:r>
        <w:t>泗水群岛文化出版社 出版图书：https://www.jiaokey.com/tag/泗水群岛文化出版社.html</w:t>
      </w:r>
    </w:p>
    <w:p>
      <w:r>
        <w:t>关键词搜索：https://www.jiaokey.com/tag/海峡两岸关系探微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