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中国石化“我要安全”主题活动典型做法汇编</w:t>
      </w:r>
    </w:p>
    <w:p>
      <w:r>
        <w:rPr>
          <w:rFonts w:ascii="宋体" w:hAnsi="宋体" w:eastAsia="宋体"/>
          <w:sz w:val="24"/>
        </w:rPr>
        <w:t>“我要安全”主题活动领导小组办公室组织编写；牟善军主编；李永俭，丁晓刚副主编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中国石化“我要安全”主题活动典型做法汇编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“我要安全”主题活动领导小组办公室组织编写；牟善军主编；李永俭，丁晓刚副主编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本书出售、求购地址：https://www.jiaokey.com/book/detail/13046191.html</w:t>
      </w:r>
    </w:p>
    <w:p>
      <w:r>
        <w:t>更多相关图书推荐：https://www.jiaokey.com</w:t>
      </w:r>
    </w:p>
    <w:p>
      <w:r>
        <w:t>“我要安全”主题活动领导小组办公室组织编写；牟善军主编；李永俭，丁晓刚副主编 其他作品：https://www.jiaokey.com/tag/“我要安全”主题活动领导小组办公室组织编写；牟善军主编；李永俭，丁晓刚副主编.html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关键词搜索：https://www.jiaokey.com/tag/中国石化“我要安全”主题活动典型做法汇编.html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