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书名：《美术观察》学术文丛  学人档案卷  下</w:t>
      </w:r>
    </w:p>
    <w:p>
      <w:r>
        <w:t>作者：李一，赵权利总主编；董立军本卷主编</w:t>
      </w:r>
    </w:p>
    <w:p>
      <w:r>
        <w:t>出版社：北京:中国长安出版社,2012.05</w:t>
      </w:r>
    </w:p>
    <w:p>
      <w:r>
        <w:t>出版日期：</w:t>
      </w:r>
    </w:p>
    <w:p>
      <w:r>
        <w:t>总页数：870</w:t>
      </w:r>
    </w:p>
    <w:p>
      <w:r>
        <w:t>更多请访问教客网: www.jiaokey.com</w:t>
      </w:r>
    </w:p>
    <w:p>
      <w:r>
        <w:t>《美术观察》学术文丛  学人档案卷  下 评论地址：https://www.jiaokey.com/book/detail/13046010.html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