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食谷民间文苑</w:t>
      </w:r>
    </w:p>
    <w:p>
      <w:r>
        <w:rPr>
          <w:rFonts w:ascii="宋体" w:hAnsi="宋体" w:eastAsia="宋体"/>
          <w:sz w:val="24"/>
        </w:rPr>
        <w:t>重庆市九龙坡区含谷镇民间文苑编委会编；吴远福主编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食谷民间文苑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重庆市九龙坡区含谷镇民间文苑编委会编；吴远福主编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本书出售、求购地址：https://www.jiaokey.com/book/detail/13045594.html</w:t>
      </w:r>
    </w:p>
    <w:p>
      <w:r>
        <w:t>更多相关图书推荐：https://www.jiaokey.com</w:t>
      </w:r>
    </w:p>
    <w:p>
      <w:r>
        <w:t>重庆市九龙坡区含谷镇民间文苑编委会编；吴远福主编 其他作品：https://www.jiaokey.com/tag/重庆市九龙坡区含谷镇民间文苑编委会编；吴远福主编.html</w:t>
      </w:r>
    </w:p>
    <w:p>
      <w:r>
        <w:t>关键词搜索：https://www.jiaokey.com/tag/食谷民间文苑.html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