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复制沃尔玛  山姆·沃尔顿帝国的八条金规</w:t>
      </w:r>
    </w:p>
    <w:p>
      <w:r>
        <w:rPr>
          <w:rFonts w:ascii="宋体" w:hAnsi="宋体" w:eastAsia="宋体"/>
          <w:sz w:val="24"/>
        </w:rPr>
        <w:t>吕叔春主编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复制沃尔玛  山姆·沃尔顿帝国的八条金规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本书出售、求购地址：https://www.jiaokey.com/book/detail/13045418.html</w:t>
      </w:r>
    </w:p>
    <w:p>
      <w:r>
        <w:t>更多相关图书推荐：https://www.jiaokey.com</w:t>
      </w:r>
    </w:p>
    <w:p>
      <w:r>
        <w:t>吕叔春主编 其他作品：https://www.jiaokey.com/tag/吕叔春主编.html</w:t>
      </w:r>
    </w:p>
    <w:p>
      <w:r>
        <w:t>金城出版社 出版图书：https://www.jiaokey.com/tag/金城出版社.html</w:t>
      </w:r>
    </w:p>
    <w:p>
      <w:r>
        <w:t>关键词搜索：https://www.jiaokey.com/tag/复制沃尔玛  山姆·沃尔顿帝国的八条金规.html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