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2012年国家司法考试教材完全解读30天  2012年版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2012年国家司法考试教材完全解读30天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本书出售、求购地址：https://www.jiaokey.com/book/detail/13045413.html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关键词搜索：https://www.jiaokey.com/tag/2012年国家司法考试教材完全解读30天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