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可持续发展教育教程</w:t>
      </w:r>
    </w:p>
    <w:p>
      <w:r>
        <w:rPr>
          <w:rFonts w:ascii="宋体" w:hAnsi="宋体" w:eastAsia="宋体"/>
          <w:sz w:val="24"/>
        </w:rPr>
        <w:t>周晚田顾问；彭立威，邓学建主编；马铭，王斌，毛德华等编委；鄢朝晖审校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周晚田顾问；彭立威，邓学建主编；马铭，王斌，毛德华等编委；鄢朝晖审校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本书出售、求购地址：https://www.jiaokey.com/book/detail/13045254.html</w:t>
      </w:r>
    </w:p>
    <w:p>
      <w:r>
        <w:t>更多相关图书推荐：https://www.jiaokey.com</w:t>
      </w:r>
    </w:p>
    <w:p>
      <w:r>
        <w:t>周晚田顾问；彭立威，邓学建主编；马铭，王斌，毛德华等编委；鄢朝晖审校 其他作品：https://www.jiaokey.com/tag/周晚田顾问；彭立威，邓学建主编；马铭，王斌，毛德华等编委；鄢朝晖审校.html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关键词搜索：https://www.jiaokey.com/tag/可持续发展教育教程.html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