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第3辑  听月楼·宛如约·玉楼春</w:t>
      </w:r>
    </w:p>
    <w:p>
      <w:r>
        <w:rPr>
          <w:rFonts w:ascii="宋体" w:hAnsi="宋体" w:eastAsia="宋体"/>
          <w:sz w:val="24"/>
        </w:rPr>
        <w:t>陈余齐主编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第3辑  听月楼·宛如约·玉楼春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本书出售、求购地址：https://www.jiaokey.com/book/detail/13045140.html</w:t>
      </w:r>
    </w:p>
    <w:p>
      <w:r>
        <w:t>更多相关图书推荐：https://www.jiaokey.com</w:t>
      </w:r>
    </w:p>
    <w:p>
      <w:r>
        <w:t>陈余齐主编 其他作品：https://www.jiaokey.com/tag/陈余齐主编.html</w:t>
      </w:r>
    </w:p>
    <w:p>
      <w:r>
        <w:t>北京:中国文史出版社,2003.04 出版图书：https://www.jiaokey.com/tag/北京:中国文史出版社,2003.04.html</w:t>
      </w:r>
    </w:p>
    <w:p>
      <w:r>
        <w:t>关键词搜索：https://www.jiaokey.com/tag/中国古典文学名著  第3辑  听月楼·宛如约·玉楼春.html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