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中国石油财务管理信息系统手册  境外工程技术及工程建设分册</w:t>
      </w:r>
    </w:p>
    <w:p>
      <w:r>
        <w:rPr>
          <w:rFonts w:ascii="宋体" w:hAnsi="宋体" w:eastAsia="宋体"/>
          <w:sz w:val="24"/>
        </w:rPr>
        <w:t>《中国石油财务管理信息系统手册境外工程技术及工程建设分册》编委会编；温青山主编；陆凌，柴守平，刘戬副主编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中国石油财务管理信息系统手册  境外工程技术及工程建设分册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《中国石油财务管理信息系统手册境外工程技术及工程建设分册》编委会编；温青山主编；陆凌，柴守平，刘戬副主编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本书出售、求购地址：https://www.jiaokey.com/book/detail/13045003.html</w:t>
      </w:r>
    </w:p>
    <w:p>
      <w:r>
        <w:t>更多相关图书推荐：https://www.jiaokey.com</w:t>
      </w:r>
    </w:p>
    <w:p>
      <w:r>
        <w:t>《中国石油财务管理信息系统手册境外工程技术及工程建设分册》编委会编；温青山主编；陆凌，柴守平，刘戬副主编 其他作品：https://www.jiaokey.com/tag/《中国石油财务管理信息系统手册境外工程技术及工程建设分册》编委会编；温青山主编；陆凌，柴守平，刘戬副主编.html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关键词搜索：https://www.jiaokey.com/tag/中国石油财务管理信息系统手册  境外工程技术及工程建设分册.html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