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装饰打胶工</w:t>
      </w:r>
    </w:p>
    <w:p>
      <w:r>
        <w:rPr>
          <w:rFonts w:ascii="宋体" w:hAnsi="宋体" w:eastAsia="宋体"/>
          <w:sz w:val="24"/>
        </w:rPr>
        <w:t>李宏，彭光浩，谈太宏主编；魏巧轩，靳贵荣，李火焱副主编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装饰打胶工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李宏，彭光浩，谈太宏主编；魏巧轩，靳贵荣，李火焱副主编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本书出售、求购地址：https://www.jiaokey.com/book/detail/13044971.html</w:t>
      </w:r>
    </w:p>
    <w:p>
      <w:r>
        <w:t>更多相关图书推荐：https://www.jiaokey.com</w:t>
      </w:r>
    </w:p>
    <w:p>
      <w:r>
        <w:t>李宏，彭光浩，谈太宏主编；魏巧轩，靳贵荣，李火焱副主编 其他作品：https://www.jiaokey.com/tag/李宏，彭光浩，谈太宏主编；魏巧轩，靳贵荣，李火焱副主编.html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关键词搜索：https://www.jiaokey.com/tag/装饰打胶工.html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