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中央研究院民族学研究所专刊  23  台湾土著血族型亲属制度  鲁凯排湾卑南三族君的比较研究</w:t>
      </w:r>
    </w:p>
    <w:p>
      <w:r>
        <w:rPr>
          <w:rFonts w:ascii="宋体" w:hAnsi="宋体" w:eastAsia="宋体"/>
          <w:sz w:val="24"/>
        </w:rPr>
        <w:t>石磊著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中央研究院民族学研究所专刊  23  台湾土著血族型亲属制度  鲁凯排湾卑南三族君的比较研究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中央研究院民族学研究所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本书出售、求购地址：https://www.jiaokey.com/book/detail/13044502.html</w:t>
      </w:r>
    </w:p>
    <w:p>
      <w:r>
        <w:t>更多相关图书推荐：https://www.jiaokey.com</w:t>
      </w:r>
    </w:p>
    <w:p>
      <w:r>
        <w:t>石磊著 其他作品：https://www.jiaokey.com/tag/石磊著.html</w:t>
      </w:r>
    </w:p>
    <w:p>
      <w:r>
        <w:t>中央研究院民族学研究所 出版图书：https://www.jiaokey.com/tag/中央研究院民族学研究所.html</w:t>
      </w:r>
    </w:p>
    <w:p>
      <w:r>
        <w:t>关键词搜索：https://www.jiaokey.com/tag/中央研究院民族学研究所专刊  23  台湾土著血族型亲属制度  鲁凯排湾卑南三族君的比较研究.html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