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轨迹与质变  北京电影学院建校六十周年当代艺术邀请展暨第二届北京电影学院国际新媒体艺术三年展</w:t>
      </w:r>
    </w:p>
    <w:p>
      <w:r>
        <w:rPr>
          <w:rFonts w:ascii="宋体" w:hAnsi="宋体" w:eastAsia="宋体"/>
          <w:sz w:val="24"/>
        </w:rPr>
        <w:t>王鸿海，刘旭光主编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轨迹与质变  北京电影学院建校六十周年当代艺术邀请展暨第二届北京电影学院国际新媒体艺术三年展</w:t>
            </w:r>
          </w:p>
        </w:tc>
      </w:tr>
      <w:tr>
        <w:tc>
          <w:tcPr>
            <w:tcW w:type="dxa" w:w="4320"/>
          </w:tcPr>
          <w:p>
            <w:r>
              <w:t>作者</w:t>
            </w:r>
          </w:p>
        </w:tc>
        <w:tc>
          <w:tcPr>
            <w:tcW w:type="dxa" w:w="4320"/>
          </w:tcPr>
          <w:p>
            <w:r>
              <w:t>王鸿海，刘旭光主编</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本书出售、求购地址：https://www.jiaokey.com/book/detail/13043478.html</w:t>
      </w:r>
    </w:p>
    <w:p>
      <w:r>
        <w:t>更多相关图书推荐：https://www.jiaokey.com</w:t>
      </w:r>
    </w:p>
    <w:p>
      <w:r>
        <w:t>王鸿海，刘旭光主编 其他作品：https://www.jiaokey.com/tag/王鸿海，刘旭光主编.html</w:t>
      </w:r>
    </w:p>
    <w:p>
      <w:r>
        <w:t>北京：清华大学出版社 出版图书：https://www.jiaokey.com/tag/北京：清华大学出版社.html</w:t>
      </w:r>
    </w:p>
    <w:p>
      <w:r>
        <w:t>关键词搜索：https://www.jiaokey.com/tag/轨迹与质变  北京电影学院建校六十周年当代艺术邀请展暨第二届北京电影学院国际新媒体艺术三年展.html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