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红色大别山</w:t>
      </w:r>
    </w:p>
    <w:p>
      <w:r>
        <w:rPr>
          <w:rFonts w:ascii="宋体" w:hAnsi="宋体" w:eastAsia="宋体"/>
          <w:sz w:val="24"/>
        </w:rPr>
        <w:t>《红色大别山》编纂委员会，湖北省炎黄文化研究会编；丁凤英副主编；张执均，张颖，潘晔，柯育芳，王仿仕副主编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《红色大别山》编纂委员会，湖北省炎黄文化研究会编；丁凤英副主编；张执均，张颖，潘晔，柯育芳，王仿仕副主编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本书出售、求购地址：https://www.jiaokey.com/book/detail/13042385.html</w:t>
      </w:r>
    </w:p>
    <w:p>
      <w:r>
        <w:t>更多相关图书推荐：https://www.jiaokey.com</w:t>
      </w:r>
    </w:p>
    <w:p>
      <w:r>
        <w:t>《红色大别山》编纂委员会，湖北省炎黄文化研究会编；丁凤英副主编；张执均，张颖，潘晔，柯育芳，王仿仕副主编 其他作品：https://www.jiaokey.com/tag/《红色大别山》编纂委员会，湖北省炎黄文化研究会编；丁凤英副主编；张执均，张颖，潘晔，柯育芳，王仿仕副主编.html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关键词搜索：https://www.jiaokey.com/tag/红色大别山.html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