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古代简牍保护与整理研究</w:t>
      </w:r>
    </w:p>
    <w:p>
      <w:r>
        <w:rPr>
          <w:rFonts w:ascii="宋体" w:hAnsi="宋体" w:eastAsia="宋体"/>
          <w:sz w:val="24"/>
        </w:rPr>
        <w:t>清华大学出土文献研究与保护中心，北京大学出土文献研究所，荆州文物保护中心编；李学勤，朱凤瀚，赵平安等主编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古代简牍保护与整理研究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清华大学出土文献研究与保护中心，北京大学出土文献研究所，荆州文物保护中心编；李学勤，朱凤瀚，赵平安等主编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本书出售、求购地址：https://www.jiaokey.com/book/detail/13041219.html</w:t>
      </w:r>
    </w:p>
    <w:p>
      <w:r>
        <w:t>更多相关图书推荐：https://www.jiaokey.com</w:t>
      </w:r>
    </w:p>
    <w:p>
      <w:r>
        <w:t>清华大学出土文献研究与保护中心，北京大学出土文献研究所，荆州文物保护中心编；李学勤，朱凤瀚，赵平安等主编 其他作品：https://www.jiaokey.com/tag/清华大学出土文献研究与保护中心，北京大学出土文献研究所，荆州文物保护中心编；李学勤，朱凤瀚，赵平安等主编.html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关键词搜索：https://www.jiaokey.com/tag/古代简牍保护与整理研究.html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