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第2版</w:t>
      </w:r>
    </w:p>
    <w:p>
      <w:r>
        <w:rPr>
          <w:rFonts w:ascii="宋体" w:hAnsi="宋体" w:eastAsia="宋体"/>
          <w:sz w:val="24"/>
        </w:rPr>
        <w:t>朱秀琳主编；吴元徽，王道林副主编；侯子平，王红军参编；孙庆鸿主审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朱秀琳主编；吴元徽，王道林副主编；侯子平，王红军参编；孙庆鸿主审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本书出售、求购地址：https://www.jiaokey.com/book/detail/13040948.html</w:t>
      </w:r>
    </w:p>
    <w:p>
      <w:r>
        <w:t>更多相关图书推荐：https://www.jiaokey.com</w:t>
      </w:r>
    </w:p>
    <w:p>
      <w:r>
        <w:t>朱秀琳主编；吴元徽，王道林副主编；侯子平，王红军参编；孙庆鸿主审 其他作品：https://www.jiaokey.com/tag/朱秀琳主编；吴元徽，王道林副主编；侯子平，王红军参编；孙庆鸿主审.html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