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“十一五”回眸：四川金融改革与发展</w:t>
      </w:r>
    </w:p>
    <w:p>
      <w:r>
        <w:rPr>
          <w:rFonts w:ascii="宋体" w:hAnsi="宋体" w:eastAsia="宋体"/>
          <w:sz w:val="24"/>
        </w:rPr>
        <w:t>黄小祥主编；陈跃军，李明昌，王筠权，杨勇平副主编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“十一五”回眸：四川金融改革与发展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黄小祥主编；陈跃军，李明昌，王筠权，杨勇平副主编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本书出售、求购地址：https://www.jiaokey.com/book/detail/13040470.html</w:t>
      </w:r>
    </w:p>
    <w:p>
      <w:r>
        <w:t>更多相关图书推荐：https://www.jiaokey.com</w:t>
      </w:r>
    </w:p>
    <w:p>
      <w:r>
        <w:t>黄小祥主编；陈跃军，李明昌，王筠权，杨勇平副主编 其他作品：https://www.jiaokey.com/tag/黄小祥主编；陈跃军，李明昌，王筠权，杨勇平副主编.html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关键词搜索：https://www.jiaokey.com/tag/“十一五”回眸：四川金融改革与发展.html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