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实用无母数统计方法  企管、医疗、环境及社会科学研究适用</w:t>
      </w:r>
    </w:p>
    <w:p>
      <w:r>
        <w:rPr>
          <w:rFonts w:ascii="宋体" w:hAnsi="宋体" w:eastAsia="宋体"/>
          <w:sz w:val="24"/>
        </w:rPr>
        <w:t>颜月珠著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实用无母数统计方法  企管、医疗、环境及社会科学研究适用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本书出售、求购地址：https://www.jiaokey.com/book/detail/13039997.html</w:t>
      </w:r>
    </w:p>
    <w:p>
      <w:r>
        <w:t>更多相关图书推荐：https://www.jiaokey.com</w:t>
      </w:r>
    </w:p>
    <w:p>
      <w:r>
        <w:t>颜月珠著 其他作品：https://www.jiaokey.com/tag/颜月珠著.html</w:t>
      </w:r>
    </w:p>
    <w:p>
      <w:r>
        <w:t>关键词搜索：https://www.jiaokey.com/tag/实用无母数统计方法  企管、医疗、环境及社会科学研究适用.html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