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客家人的守护神  三山国王</w:t>
      </w:r>
    </w:p>
    <w:p>
      <w:r>
        <w:rPr>
          <w:rFonts w:ascii="宋体" w:hAnsi="宋体" w:eastAsia="宋体"/>
          <w:sz w:val="24"/>
        </w:rPr>
        <w:t>郑琪玉著；黄丁盛，颜膺修，人间福报，兰阳资讯网图片提供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客家人的守护神  三山国王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郑琪玉著；黄丁盛，颜膺修，人间福报，兰阳资讯网图片提供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本书出售、求购地址：https://www.jiaokey.com/book/detail/13039954.html</w:t>
      </w:r>
    </w:p>
    <w:p>
      <w:r>
        <w:t>更多相关图书推荐：https://www.jiaokey.com</w:t>
      </w:r>
    </w:p>
    <w:p>
      <w:r>
        <w:t>郑琪玉著；黄丁盛，颜膺修，人间福报，兰阳资讯网图片提供 其他作品：https://www.jiaokey.com/tag/郑琪玉著；黄丁盛，颜膺修，人间福报，兰阳资讯网图片提供.html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关键词搜索：https://www.jiaokey.com/tag/客家人的守护神  三山国王.html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