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入中论讲记</w:t>
      </w:r>
    </w:p>
    <w:p>
      <w:r>
        <w:rPr>
          <w:rFonts w:ascii="宋体" w:hAnsi="宋体" w:eastAsia="宋体"/>
          <w:sz w:val="24"/>
        </w:rPr>
        <w:t>月称论师造颂；法尊法师译讲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入中论讲记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月称论师造颂；法尊法师译讲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本书出售、求购地址：https://www.jiaokey.com/book/detail/13039912.html</w:t>
      </w:r>
    </w:p>
    <w:p>
      <w:r>
        <w:t>更多相关图书推荐：https://www.jiaokey.com</w:t>
      </w:r>
    </w:p>
    <w:p>
      <w:r>
        <w:t>月称论师造颂；法尊法师译讲 其他作品：https://www.jiaokey.com/tag/月称论师造颂；法尊法师译讲.html</w:t>
      </w:r>
    </w:p>
    <w:p>
      <w:r>
        <w:t>佛教出版社 出版图书：https://www.jiaokey.com/tag/佛教出版社.html</w:t>
      </w:r>
    </w:p>
    <w:p>
      <w:r>
        <w:t>关键词搜索：https://www.jiaokey.com/tag/入中论讲记.html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