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主力全局运作策略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主力全局运作策略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本书出售、求购地址：https://www.jiaokey.com/book/detail/13039083.html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关键词搜索：https://www.jiaokey.com/tag/主力全局运作策略.html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