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变经  反经谋胜的应变学智慧</w:t>
      </w:r>
    </w:p>
    <w:p>
      <w:r>
        <w:rPr>
          <w:rFonts w:ascii="宋体" w:hAnsi="宋体" w:eastAsia="宋体"/>
          <w:sz w:val="24"/>
        </w:rPr>
        <w:t>曾国藩等原典；华文渊解译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变经  反经谋胜的应变学智慧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曾国藩等原典；华文渊解译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本书出售、求购地址：https://www.jiaokey.com/book/detail/13039033.html</w:t>
      </w:r>
    </w:p>
    <w:p>
      <w:r>
        <w:t>更多相关图书推荐：https://www.jiaokey.com</w:t>
      </w:r>
    </w:p>
    <w:p>
      <w:r>
        <w:t>曾国藩等原典；华文渊解译 其他作品：https://www.jiaokey.com/tag/曾国藩等原典；华文渊解译.html</w:t>
      </w:r>
    </w:p>
    <w:p>
      <w:r>
        <w:t>长安出版社 出版图书：https://www.jiaokey.com/tag/长安出版社.html</w:t>
      </w:r>
    </w:p>
    <w:p>
      <w:r>
        <w:t>关键词搜索：https://www.jiaokey.com/tag/变经  反经谋胜的应变学智慧.html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