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顾客凭什么购买  销售必须答对的7个问题</w:t>
      </w:r>
    </w:p>
    <w:p>
      <w:r>
        <w:rPr>
          <w:rFonts w:ascii="宋体" w:hAnsi="宋体" w:eastAsia="宋体"/>
          <w:sz w:val="24"/>
        </w:rPr>
        <w:t>刘进，李文义著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顾客凭什么购买  销售必须答对的7个问题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刘进，李文义著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本书出售、求购地址：https://www.jiaokey.com/book/detail/13038994.html</w:t>
      </w:r>
    </w:p>
    <w:p>
      <w:r>
        <w:t>更多相关图书推荐：https://www.jiaokey.com</w:t>
      </w:r>
    </w:p>
    <w:p>
      <w:r>
        <w:t>刘进，李文义著 其他作品：https://www.jiaokey.com/tag/刘进，李文义著.html</w:t>
      </w:r>
    </w:p>
    <w:p>
      <w:r>
        <w:t>北京大学出版社 出版图书：https://www.jiaokey.com/tag/北京大学出版社.html</w:t>
      </w:r>
    </w:p>
    <w:p>
      <w:r>
        <w:t>关键词搜索：https://www.jiaokey.com/tag/顾客凭什么购买  销售必须答对的7个问题.html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