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法·理·情  一位高级法官的探索与实践</w:t>
      </w:r>
    </w:p>
    <w:p>
      <w:r>
        <w:rPr>
          <w:rFonts w:ascii="宋体" w:hAnsi="宋体" w:eastAsia="宋体"/>
          <w:sz w:val="24"/>
        </w:rPr>
        <w:t>宋黎晓著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法·理·情  一位高级法官的探索与实践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宋黎晓著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国际统一出版社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本书出售、求购地址：https://www.jiaokey.com/book/detail/13038991.html</w:t>
      </w:r>
    </w:p>
    <w:p>
      <w:r>
        <w:t>更多相关图书推荐：https://www.jiaokey.com</w:t>
      </w:r>
    </w:p>
    <w:p>
      <w:r>
        <w:t>宋黎晓著 其他作品：https://www.jiaokey.com/tag/宋黎晓著.html</w:t>
      </w:r>
    </w:p>
    <w:p>
      <w:r>
        <w:t>国际统一出版社 出版图书：https://www.jiaokey.com/tag/国际统一出版社.html</w:t>
      </w:r>
    </w:p>
    <w:p>
      <w:r>
        <w:t>关键词搜索：https://www.jiaokey.com/tag/法·理·情  一位高级法官的探索与实践.html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