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  第3版</w:t>
      </w:r>
    </w:p>
    <w:p>
      <w:r>
        <w:rPr>
          <w:rFonts w:ascii="宋体" w:hAnsi="宋体" w:eastAsia="宋体"/>
          <w:sz w:val="24"/>
        </w:rPr>
        <w:t>侯洪生主编；王泰花，白海英，闫冠，侯磊副主编；焦永和主审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侯洪生主编；王泰花，白海英，闫冠，侯磊副主编；焦永和主审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本书出售、求购地址：https://www.jiaokey.com/book/detail/13038317.html</w:t>
      </w:r>
    </w:p>
    <w:p>
      <w:r>
        <w:t>更多相关图书推荐：https://www.jiaokey.com</w:t>
      </w:r>
    </w:p>
    <w:p>
      <w:r>
        <w:t>侯洪生主编；王泰花，白海英，闫冠，侯磊副主编；焦永和主审 其他作品：https://www.jiaokey.com/tag/侯洪生主编；王泰花，白海英，闫冠，侯磊副主编；焦永和主审.html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关键词搜索：https://www.jiaokey.com/tag/机械工程图学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