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技术图表  量  公式  概念  1996版</w:t>
      </w:r>
    </w:p>
    <w:p>
      <w:r>
        <w:rPr>
          <w:rFonts w:ascii="宋体" w:hAnsi="宋体" w:eastAsia="宋体"/>
          <w:sz w:val="24"/>
        </w:rPr>
        <w:t>西门子股分公司，柏林与慕尼黑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技术图表  量  公式  概念  1996版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西门子股分公司，柏林与慕尼黑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Publicis MCD出版社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本书出售、求购地址：https://www.jiaokey.com/book/detail/13037744.html</w:t>
      </w:r>
    </w:p>
    <w:p>
      <w:r>
        <w:t>更多相关图书推荐：https://www.jiaokey.com</w:t>
      </w:r>
    </w:p>
    <w:p>
      <w:r>
        <w:t>西门子股分公司，柏林与慕尼黑 其他作品：https://www.jiaokey.com/tag/西门子股分公司，柏林与慕尼黑.html</w:t>
      </w:r>
    </w:p>
    <w:p>
      <w:r>
        <w:t>Publicis MCD出版社 出版图书：https://www.jiaokey.com/tag/Publicis MCD出版社.html</w:t>
      </w:r>
    </w:p>
    <w:p>
      <w:r>
        <w:t>关键词搜索：https://www.jiaokey.com/tag/技术图表  量  公式  概念  1996版.html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