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原来这样做才有效  管理，从行为分析开始做起</w:t>
      </w:r>
    </w:p>
    <w:p>
      <w:r>
        <w:rPr>
          <w:rFonts w:ascii="宋体" w:hAnsi="宋体" w:eastAsia="宋体"/>
          <w:sz w:val="24"/>
        </w:rPr>
        <w:t>石田淳著；刘锦秀译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原来这样做才有效  管理，从行为分析开始做起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石田淳著；刘锦秀译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本书出售、求购地址：https://www.jiaokey.com/book/detail/13034613.html</w:t>
      </w:r>
    </w:p>
    <w:p>
      <w:r>
        <w:t>更多相关图书推荐：https://www.jiaokey.com</w:t>
      </w:r>
    </w:p>
    <w:p>
      <w:r>
        <w:t>石田淳著；刘锦秀译 其他作品：https://www.jiaokey.com/tag/石田淳著；刘锦秀译.html</w:t>
      </w:r>
    </w:p>
    <w:p>
      <w:r>
        <w:t>商周出版社 出版图书：https://www.jiaokey.com/tag/商周出版社.html</w:t>
      </w:r>
    </w:p>
    <w:p>
      <w:r>
        <w:t>关键词搜索：https://www.jiaokey.com/tag/原来这样做才有效  管理，从行为分析开始做起.html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