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当代公共关系  策略、管理与挑战  增订新版</w:t>
      </w:r>
    </w:p>
    <w:p>
      <w:r>
        <w:rPr>
          <w:rFonts w:ascii="宋体" w:hAnsi="宋体" w:eastAsia="宋体"/>
          <w:sz w:val="24"/>
        </w:rPr>
        <w:t>李湘君著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当代公共关系  策略、管理与挑战  增订新版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本书出售、求购地址：https://www.jiaokey.com/book/detail/13034563.html</w:t>
      </w:r>
    </w:p>
    <w:p>
      <w:r>
        <w:t>更多相关图书推荐：https://www.jiaokey.com</w:t>
      </w:r>
    </w:p>
    <w:p>
      <w:r>
        <w:t>李湘君著 其他作品：https://www.jiaokey.com/tag/李湘君著.html</w:t>
      </w:r>
    </w:p>
    <w:p>
      <w:r>
        <w:t>亚太图书出版社 出版图书：https://www.jiaokey.com/tag/亚太图书出版社.html</w:t>
      </w:r>
    </w:p>
    <w:p>
      <w:r>
        <w:t>关键词搜索：https://www.jiaokey.com/tag/当代公共关系  策略、管理与挑战  增订新版.html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