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妙法莲华经文句记  下</w:t>
      </w:r>
    </w:p>
    <w:p>
      <w:r>
        <w:rPr>
          <w:rFonts w:ascii="宋体" w:hAnsi="宋体" w:eastAsia="宋体"/>
          <w:sz w:val="24"/>
        </w:rPr>
        <w:t>（隋）天台智者大师说；（隋）章安灌顶大师文句；（唐）荆溪湛然大师述记；（明）绍觉圣行法师会刊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妙法莲华经文句记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（隋）天台智者大师说；（隋）章安灌顶大师文句；（唐）荆溪湛然大师述记；（明）绍觉圣行法师会刊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本书出售、求购地址：https://www.jiaokey.com/book/detail/13034436.html</w:t>
      </w:r>
    </w:p>
    <w:p>
      <w:r>
        <w:t>更多相关图书推荐：https://www.jiaokey.com</w:t>
      </w:r>
    </w:p>
    <w:p>
      <w:r>
        <w:t>（隋）天台智者大师说；（隋）章安灌顶大师文句；（唐）荆溪湛然大师述记；（明）绍觉圣行法师会刊 其他作品：https://www.jiaokey.com/tag/（隋）天台智者大师说；（隋）章安灌顶大师文句；（唐）荆溪湛然大师述记；（明）绍觉圣行法师会刊.html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关键词搜索：https://www.jiaokey.com/tag/妙法莲华经文句记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