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玩转法语词汇</w:t>
      </w:r>
    </w:p>
    <w:p>
      <w:r>
        <w:rPr>
          <w:rFonts w:ascii="宋体" w:hAnsi="宋体" w:eastAsia="宋体"/>
          <w:sz w:val="24"/>
        </w:rPr>
        <w:t>（法）妮科尔·博雷利，（法）安吉博·雷利著；庄刚琴编译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玩转法语词汇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（法）妮科尔·博雷利，（法）安吉博·雷利著；庄刚琴编译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本书出售、求购地址：https://www.jiaokey.com/book/detail/13034162.html</w:t>
      </w:r>
    </w:p>
    <w:p>
      <w:r>
        <w:t>更多相关图书推荐：https://www.jiaokey.com</w:t>
      </w:r>
    </w:p>
    <w:p>
      <w:r>
        <w:t>（法）妮科尔·博雷利，（法）安吉博·雷利著；庄刚琴编译 其他作品：https://www.jiaokey.com/tag/（法）妮科尔·博雷利，（法）安吉博·雷利著；庄刚琴编译.html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关键词搜索：https://www.jiaokey.com/tag/玩转法语词汇.html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