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书名：以悲为美  中国传统悲剧审美心理思想及当下转换</w:t>
      </w:r>
    </w:p>
    <w:p>
      <w:r>
        <w:t>作者：彭彦琴著；杨鑫辉主编</w:t>
      </w:r>
    </w:p>
    <w:p>
      <w:r>
        <w:t>出版社：济南：山东教育出版社</w:t>
      </w:r>
    </w:p>
    <w:p>
      <w:r>
        <w:t>出版日期：2012.01</w:t>
      </w:r>
    </w:p>
    <w:p>
      <w:r>
        <w:t>总页数：391</w:t>
      </w:r>
    </w:p>
    <w:p>
      <w:r>
        <w:t>更多请访问教客网: www.jiaokey.com</w:t>
      </w:r>
    </w:p>
    <w:p>
      <w:r>
        <w:t>以悲为美  中国传统悲剧审美心理思想及当下转换 评论地址：https://www.jiaokey.com/book/detail/13034134.html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