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金融怪杰</w:t>
      </w:r>
    </w:p>
    <w:p>
      <w:r>
        <w:rPr>
          <w:rFonts w:ascii="宋体" w:hAnsi="宋体" w:eastAsia="宋体"/>
          <w:sz w:val="24"/>
        </w:rPr>
        <w:t>（美）杰克·施瓦格著；韩晓文，和玉虹，李晓民译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（美）杰克·施瓦格著；韩晓文，和玉虹，李晓民译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本书出售、求购地址：https://www.jiaokey.com/book/detail/13033845.html</w:t>
      </w:r>
    </w:p>
    <w:p>
      <w:r>
        <w:t>更多相关图书推荐：https://www.jiaokey.com</w:t>
      </w:r>
    </w:p>
    <w:p>
      <w:r>
        <w:t>（美）杰克·施瓦格著；韩晓文，和玉虹，李晓民译 其他作品：https://www.jiaokey.com/tag/（美）杰克·施瓦格著；韩晓文，和玉虹，李晓民译.html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