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公共管理与行政</w:t>
      </w:r>
    </w:p>
    <w:p>
      <w:r>
        <w:rPr>
          <w:rFonts w:ascii="宋体" w:hAnsi="宋体" w:eastAsia="宋体"/>
          <w:sz w:val="24"/>
        </w:rPr>
        <w:t>Owen E.Hughes著；吴琼恩审阅；吕苔玮，邱玲裕，黄贝雯，陈文仪译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公共管理与行政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Owen E.Hughes著；吴琼恩审阅；吕苔玮，邱玲裕，黄贝雯，陈文仪译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双叶书廊有限公司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本书出售、求购地址：https://www.jiaokey.com/book/detail/13033470.html</w:t>
      </w:r>
    </w:p>
    <w:p>
      <w:r>
        <w:t>更多相关图书推荐：https://www.jiaokey.com</w:t>
      </w:r>
    </w:p>
    <w:p>
      <w:r>
        <w:t>Owen E.Hughes著；吴琼恩审阅；吕苔玮，邱玲裕，黄贝雯，陈文仪译 其他作品：https://www.jiaokey.com/tag/Owen E.Hughes著；吴琼恩审阅；吕苔玮，邱玲裕，黄贝雯，陈文仪译.html</w:t>
      </w:r>
    </w:p>
    <w:p>
      <w:r>
        <w:t>双叶书廊有限公司 出版图书：https://www.jiaokey.com/tag/双叶书廊有限公司.html</w:t>
      </w:r>
    </w:p>
    <w:p>
      <w:r>
        <w:t>关键词搜索：https://www.jiaokey.com/tag/公共管理与行政.html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