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90年代的「后学」论争</w:t>
      </w:r>
    </w:p>
    <w:p>
      <w:r>
        <w:rPr>
          <w:rFonts w:ascii="宋体" w:hAnsi="宋体" w:eastAsia="宋体"/>
          <w:sz w:val="24"/>
        </w:rPr>
        <w:t>汪晖，余国良编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90年代的「后学」论争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汪晖，余国良编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本书出售、求购地址：https://www.jiaokey.com/book/detail/13033467.html</w:t>
      </w:r>
    </w:p>
    <w:p>
      <w:r>
        <w:t>更多相关图书推荐：https://www.jiaokey.com</w:t>
      </w:r>
    </w:p>
    <w:p>
      <w:r>
        <w:t>汪晖，余国良编 其他作品：https://www.jiaokey.com/tag/汪晖，余国良编.html</w:t>
      </w:r>
    </w:p>
    <w:p>
      <w:r>
        <w:t>中文大学出版社 出版图书：https://www.jiaokey.com/tag/中文大学出版社.html</w:t>
      </w:r>
    </w:p>
    <w:p>
      <w:r>
        <w:t>关键词搜索：https://www.jiaokey.com/tag/90年代的「后学」论争.html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