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基于机制设计理论的供应链协调策略研究</w:t>
      </w:r>
    </w:p>
    <w:p>
      <w:r>
        <w:rPr>
          <w:rFonts w:ascii="宋体" w:hAnsi="宋体" w:eastAsia="宋体"/>
          <w:sz w:val="24"/>
        </w:rPr>
        <w:t>李善良 著 · 教客网电子书</w:t>
      </w:r>
    </w:p>
    <w:p>
      <w:r>
        <w:t>找书就上教客网 —— www.jiaokey.com</w:t>
      </w:r>
    </w:p>
    <w:p/>
    <w:p>
      <w:r>
        <w:drawing>
          <wp:inline xmlns:a="http://schemas.openxmlformats.org/drawingml/2006/main" xmlns:pic="http://schemas.openxmlformats.org/drawingml/2006/picture">
            <wp:extent cx="2743200" cy="3768132"/>
            <wp:docPr id="1" name="Picture 1"/>
            <wp:cNvGraphicFramePr>
              <a:graphicFrameLocks noChangeAspect="1"/>
            </wp:cNvGraphicFramePr>
            <a:graphic>
              <a:graphicData uri="http://schemas.openxmlformats.org/drawingml/2006/picture">
                <pic:pic>
                  <pic:nvPicPr>
                    <pic:cNvPr id="0" name="13030882.jpg"/>
                    <pic:cNvPicPr/>
                  </pic:nvPicPr>
                  <pic:blipFill>
                    <a:blip r:embed="rId9"/>
                    <a:stretch>
                      <a:fillRect/>
                    </a:stretch>
                  </pic:blipFill>
                  <pic:spPr>
                    <a:xfrm>
                      <a:off x="0" y="0"/>
                      <a:ext cx="2743200" cy="3768132"/>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基于机制设计理论的供应链协调策略研究</w:t>
            </w:r>
          </w:p>
        </w:tc>
      </w:tr>
      <w:tr>
        <w:tc>
          <w:tcPr>
            <w:tcW w:type="dxa" w:w="4320"/>
          </w:tcPr>
          <w:p>
            <w:r>
              <w:t>作者</w:t>
            </w:r>
          </w:p>
        </w:tc>
        <w:tc>
          <w:tcPr>
            <w:tcW w:type="dxa" w:w="4320"/>
          </w:tcPr>
          <w:p>
            <w:r>
              <w:t>李善良</w:t>
            </w:r>
          </w:p>
        </w:tc>
      </w:tr>
      <w:tr>
        <w:tc>
          <w:tcPr>
            <w:tcW w:type="dxa" w:w="4320"/>
          </w:tcPr>
          <w:p>
            <w:r>
              <w:t>出版社</w:t>
            </w:r>
          </w:p>
        </w:tc>
        <w:tc>
          <w:tcPr>
            <w:tcW w:type="dxa" w:w="4320"/>
          </w:tcPr>
          <w:p>
            <w:r>
              <w:t>上海：复旦大学出版社</w:t>
            </w:r>
          </w:p>
        </w:tc>
      </w:tr>
      <w:tr>
        <w:tc>
          <w:tcPr>
            <w:tcW w:type="dxa" w:w="4320"/>
          </w:tcPr>
          <w:p>
            <w:r>
              <w:t>ISBN</w:t>
            </w:r>
          </w:p>
        </w:tc>
        <w:tc>
          <w:tcPr>
            <w:tcW w:type="dxa" w:w="4320"/>
          </w:tcPr>
          <w:p>
            <w:r>
              <w:t>9787309082425</w:t>
            </w:r>
          </w:p>
        </w:tc>
      </w:tr>
      <w:tr>
        <w:tc>
          <w:tcPr>
            <w:tcW w:type="dxa" w:w="4320"/>
          </w:tcPr>
          <w:p>
            <w:r>
              <w:t>出版日期</w:t>
            </w:r>
          </w:p>
        </w:tc>
        <w:tc>
          <w:tcPr>
            <w:tcW w:type="dxa" w:w="4320"/>
          </w:tcPr>
          <w:p>
            <w:r>
              <w:t>2011-08-01</w:t>
            </w:r>
          </w:p>
        </w:tc>
      </w:tr>
      <w:tr>
        <w:tc>
          <w:tcPr>
            <w:tcW w:type="dxa" w:w="4320"/>
          </w:tcPr>
          <w:p>
            <w:r>
              <w:t>页数</w:t>
            </w:r>
          </w:p>
        </w:tc>
        <w:tc>
          <w:tcPr>
            <w:tcW w:type="dxa" w:w="4320"/>
          </w:tcPr>
          <w:p>
            <w:r>
              <w:t>147</w:t>
            </w:r>
          </w:p>
        </w:tc>
      </w:tr>
      <w:tr>
        <w:tc>
          <w:tcPr>
            <w:tcW w:type="dxa" w:w="4320"/>
          </w:tcPr>
          <w:p>
            <w:r>
              <w:t>价格</w:t>
            </w:r>
          </w:p>
        </w:tc>
        <w:tc>
          <w:tcPr>
            <w:tcW w:type="dxa" w:w="4320"/>
          </w:tcPr>
          <w:p>
            <w:r/>
          </w:p>
        </w:tc>
      </w:tr>
      <w:tr>
        <w:tc>
          <w:tcPr>
            <w:tcW w:type="dxa" w:w="4320"/>
          </w:tcPr>
          <w:p>
            <w:r>
              <w:t>关键词</w:t>
            </w:r>
          </w:p>
        </w:tc>
        <w:tc>
          <w:tcPr>
            <w:tcW w:type="dxa" w:w="4320"/>
          </w:tcPr>
          <w:p>
            <w:r>
              <w:t>企业管理-物资供应-物资管理-研究</w:t>
            </w:r>
          </w:p>
        </w:tc>
      </w:tr>
      <w:tr>
        <w:tc>
          <w:tcPr>
            <w:tcW w:type="dxa" w:w="4320"/>
          </w:tcPr>
          <w:p>
            <w:r>
              <w:t>分类</w:t>
            </w:r>
          </w:p>
        </w:tc>
        <w:tc>
          <w:tcPr>
            <w:tcW w:type="dxa" w:w="4320"/>
          </w:tcPr>
          <w:p>
            <w:r>
              <w:t>企业生产管理</w:t>
            </w:r>
          </w:p>
        </w:tc>
      </w:tr>
    </w:tbl>
    <w:p/>
    <w:p>
      <w:pPr>
        <w:pStyle w:val="Heading1"/>
      </w:pPr>
      <w:r>
        <w:t>图书介绍</w:t>
      </w:r>
    </w:p>
    <w:p>
      <w:r>
        <w:t>本书以非一体化的供应链为研究对象，基于机制设计理论，系统地研究了如何解决由信息不对称引起的供应链低效运作问题。首先对供应链中不对称信息产生成因、特点进行了分析，提出了四种解决途径；然后根据不同的市场运作环境，对供应链节点企业的决策行为构造了八类供应链激励契约模型进行分析，指出了影响供应链协调的因素；最后对研究作了总结和展望。</w:t>
      </w:r>
    </w:p>
    <w:p/>
    <w:p>
      <w:r>
        <w:t>本书出售、求购地址：https://www.jiaokey.com/book/detail/13030882.html</w:t>
      </w:r>
    </w:p>
    <w:p>
      <w:r>
        <w:t>更多企业生产管理图书推荐：https://www.jiaokey.com</w:t>
      </w:r>
    </w:p>
    <w:p>
      <w:r>
        <w:t>李善良 其他作品：https://www.jiaokey.com/tag/李善良.html</w:t>
      </w:r>
    </w:p>
    <w:p>
      <w:r>
        <w:t>上海：复旦大学出版社 出版图书：https://www.jiaokey.com/tag/上海：复旦大学出版社.html</w:t>
      </w:r>
    </w:p>
    <w:p>
      <w:r>
        <w:t>关键词搜索：https://www.jiaokey.com/tag/企业管理-物资供应-物资管理-研究.html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