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国家科学技术条件发展60年  1949-2009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国家科学技术条件发展60年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本书出售、求购地址：https://www.jiaokey.com/book/detail/13030374.html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关键词搜索：https://www.jiaokey.com/tag/国家科学技术条件发展60年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