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石油加工催化剂</w:t>
      </w:r>
    </w:p>
    <w:p>
      <w:r>
        <w:rPr>
          <w:rFonts w:ascii="宋体" w:hAnsi="宋体" w:eastAsia="宋体"/>
          <w:sz w:val="24"/>
        </w:rPr>
        <w:t>（美）麦吉，（美）多比尔著；乔柯，戴磊译；阎子峰，高雄厚审校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石油加工催化剂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（美）麦吉，（美）多比尔著；乔柯，戴磊译；阎子峰，高雄厚审校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本书出售、求购地址：https://www.jiaokey.com/book/detail/13030201.html</w:t>
      </w:r>
    </w:p>
    <w:p>
      <w:r>
        <w:t>更多相关图书推荐：https://www.jiaokey.com</w:t>
      </w:r>
    </w:p>
    <w:p>
      <w:r>
        <w:t>（美）麦吉，（美）多比尔著；乔柯，戴磊译；阎子峰，高雄厚审校 其他作品：https://www.jiaokey.com/tag/（美）麦吉，（美）多比尔著；乔柯，戴磊译；阎子峰，高雄厚审校.html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关键词搜索：https://www.jiaokey.com/tag/石油加工催化剂.html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