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耶稣基督普遍救恩：基督徒伦理本地化探索</w:t>
      </w:r>
    </w:p>
    <w:p>
      <w:r>
        <w:rPr>
          <w:rFonts w:ascii="宋体" w:hAnsi="宋体" w:eastAsia="宋体"/>
          <w:sz w:val="24"/>
        </w:rPr>
        <w:t>吴智勋著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耶稣基督普遍救恩：基督徒伦理本地化探索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本书出售、求购地址：https://www.jiaokey.com/book/detail/13028687.html</w:t>
      </w:r>
    </w:p>
    <w:p>
      <w:r>
        <w:t>更多相关图书推荐：https://www.jiaokey.com</w:t>
      </w:r>
    </w:p>
    <w:p>
      <w:r>
        <w:t>吴智勋著 其他作品：https://www.jiaokey.com/tag/吴智勋著.html</w:t>
      </w:r>
    </w:p>
    <w:p>
      <w:r>
        <w:t>光启文化事业 出版图书：https://www.jiaokey.com/tag/光启文化事业.html</w:t>
      </w:r>
    </w:p>
    <w:p>
      <w:r>
        <w:t>关键词搜索：https://www.jiaokey.com/tag/耶稣基督普遍救恩：基督徒伦理本地化探索.html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