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北京奥运交通科技</w:t>
      </w:r>
    </w:p>
    <w:p>
      <w:r>
        <w:rPr>
          <w:rFonts w:ascii="宋体" w:hAnsi="宋体" w:eastAsia="宋体"/>
          <w:sz w:val="24"/>
        </w:rPr>
        <w:t>刘小明，薛江东，王刚，温慧敏编著；北京市交通委员会，北京交通发展研究中心组织编写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北京奥运交通科技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刘小明，薛江东，王刚，温慧敏编著；北京市交通委员会，北京交通发展研究中心组织编写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本书出售、求购地址：https://www.jiaokey.com/book/detail/13026714.html</w:t>
      </w:r>
    </w:p>
    <w:p>
      <w:r>
        <w:t>更多相关图书推荐：https://www.jiaokey.com</w:t>
      </w:r>
    </w:p>
    <w:p>
      <w:r>
        <w:t>刘小明，薛江东，王刚，温慧敏编著；北京市交通委员会，北京交通发展研究中心组织编写 其他作品：https://www.jiaokey.com/tag/刘小明，薛江东，王刚，温慧敏编著；北京市交通委员会，北京交通发展研究中心组织编写.html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关键词搜索：https://www.jiaokey.com/tag/北京奥运交通科技.html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