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如何培养决策的能力与魄力</w:t>
      </w:r>
    </w:p>
    <w:p>
      <w:r>
        <w:rPr>
          <w:rFonts w:ascii="宋体" w:hAnsi="宋体" w:eastAsia="宋体"/>
          <w:sz w:val="24"/>
        </w:rPr>
        <w:t>全美企业管理学会著；黄一滨，顾刚译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如何培养决策的能力与魄力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全美企业管理学会著；黄一滨，顾刚译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本书出售、求购地址：https://www.jiaokey.com/book/detail/13025687.html</w:t>
      </w:r>
    </w:p>
    <w:p>
      <w:r>
        <w:t>更多相关图书推荐：https://www.jiaokey.com</w:t>
      </w:r>
    </w:p>
    <w:p>
      <w:r>
        <w:t>全美企业管理学会著；黄一滨，顾刚译 其他作品：https://www.jiaokey.com/tag/全美企业管理学会著；黄一滨，顾刚译.html</w:t>
      </w:r>
    </w:p>
    <w:p>
      <w:r>
        <w:t>方智出版公司 出版图书：https://www.jiaokey.com/tag/方智出版公司.html</w:t>
      </w:r>
    </w:p>
    <w:p>
      <w:r>
        <w:t>关键词搜索：https://www.jiaokey.com/tag/如何培养决策的能力与魄力.html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