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领导人世纪对话</w:t>
      </w:r>
    </w:p>
    <w:p>
      <w:r>
        <w:rPr>
          <w:rFonts w:ascii="宋体" w:hAnsi="宋体" w:eastAsia="宋体"/>
          <w:sz w:val="24"/>
        </w:rPr>
        <w:t>彼得·杜拉克率世界知名领导者合著；林怡君译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领导人世纪对话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彼得·杜拉克率世界知名领导者合著；林怡君译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本书出售、求购地址：https://www.jiaokey.com/book/detail/13025633.html</w:t>
      </w:r>
    </w:p>
    <w:p>
      <w:r>
        <w:t>更多相关图书推荐：https://www.jiaokey.com</w:t>
      </w:r>
    </w:p>
    <w:p>
      <w:r>
        <w:t>彼得·杜拉克率世界知名领导者合著；林怡君译 其他作品：https://www.jiaokey.com/tag/彼得·杜拉克率世界知名领导者合著；林怡君译.html</w:t>
      </w:r>
    </w:p>
    <w:p>
      <w:r>
        <w:t>台湾：宝鼎出版社有限公司 出版图书：https://www.jiaokey.com/tag/台湾：宝鼎出版社有限公司.html</w:t>
      </w:r>
    </w:p>
    <w:p>
      <w:r>
        <w:t>关键词搜索：https://www.jiaokey.com/tag/领导人世纪对话.html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