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内部审计原理与技术  第2版</w:t>
      </w:r>
    </w:p>
    <w:p>
      <w:r>
        <w:rPr>
          <w:rFonts w:ascii="宋体" w:hAnsi="宋体" w:eastAsia="宋体"/>
          <w:sz w:val="24"/>
        </w:rPr>
        <w:t>理查德·L.莱特里夫（R.L.Ratliff），温特·A·华里丝，格兰恩·E·萨姆那等编著；《内部审计原理与技术》翻译组（译）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内部审计原理与技术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理查德·L.莱特里夫（R.L.Ratliff），温特·A·华里丝，格兰恩·E·萨姆那等编著；《内部审计原理与技术》翻译组（译）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本书出售、求购地址：https://www.jiaokey.com/book/detail/13025284.html</w:t>
      </w:r>
    </w:p>
    <w:p>
      <w:r>
        <w:t>更多相关图书推荐：https://www.jiaokey.com</w:t>
      </w:r>
    </w:p>
    <w:p>
      <w:r>
        <w:t>理查德·L.莱特里夫（R.L.Ratliff），温特·A·华里丝，格兰恩·E·萨姆那等编著；《内部审计原理与技术》翻译组（译） 其他作品：https://www.jiaokey.com/tag/理查德·L.莱特里夫（R.L.Ratliff），温特·A·华里丝，格兰恩·E·萨姆那等编著；《内部审计原理与技术》翻译组（译）.html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关键词搜索：https://www.jiaokey.com/tag/内部审计原理与技术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