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长江三峡工程泥沙和航运关键技术研究成果汇编  中</w:t>
      </w:r>
    </w:p>
    <w:p>
      <w:r>
        <w:rPr>
          <w:rFonts w:ascii="宋体" w:hAnsi="宋体" w:eastAsia="宋体"/>
          <w:sz w:val="24"/>
        </w:rPr>
        <w:t>交通部三峡工程航运办公室编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长江三峡工程泥沙和航运关键技术研究成果汇编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交通部三峡工程航运办公室编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本书出售、求购地址：https://www.jiaokey.com/book/detail/13024507.html</w:t>
      </w:r>
    </w:p>
    <w:p>
      <w:r>
        <w:t>更多相关图书推荐：https://www.jiaokey.com</w:t>
      </w:r>
    </w:p>
    <w:p>
      <w:r>
        <w:t>交通部三峡工程航运办公室编 其他作品：https://www.jiaokey.com/tag/交通部三峡工程航运办公室编.html</w:t>
      </w:r>
    </w:p>
    <w:p>
      <w:r>
        <w:t>关键词搜索：https://www.jiaokey.com/tag/长江三峡工程泥沙和航运关键技术研究成果汇编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