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水泥工业余热发电及其工程</w:t>
      </w:r>
    </w:p>
    <w:p>
      <w:r>
        <w:rPr>
          <w:rFonts w:ascii="宋体" w:hAnsi="宋体" w:eastAsia="宋体"/>
          <w:sz w:val="24"/>
        </w:rPr>
        <w:t>王建芳，胡于圭主编；刘俊，李金凤，卢红梅副主编；唐金泉，任沁新顾问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水泥工业余热发电及其工程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王建芳，胡于圭主编；刘俊，李金凤，卢红梅副主编；唐金泉，任沁新顾问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本书出售、求购地址：https://www.jiaokey.com/book/detail/13024442.html</w:t>
      </w:r>
    </w:p>
    <w:p>
      <w:r>
        <w:t>更多相关图书推荐：https://www.jiaokey.com</w:t>
      </w:r>
    </w:p>
    <w:p>
      <w:r>
        <w:t>王建芳，胡于圭主编；刘俊，李金凤，卢红梅副主编；唐金泉，任沁新顾问 其他作品：https://www.jiaokey.com/tag/王建芳，胡于圭主编；刘俊，李金凤，卢红梅副主编；唐金泉，任沁新顾问.html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关键词搜索：https://www.jiaokey.com/tag/水泥工业余热发电及其工程.html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