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管理概论</w:t>
      </w:r>
    </w:p>
    <w:p>
      <w:r>
        <w:rPr>
          <w:rFonts w:ascii="宋体" w:hAnsi="宋体" w:eastAsia="宋体"/>
          <w:sz w:val="24"/>
        </w:rPr>
        <w:t>普拉缇玛·邦沙（PratimaBansal）编著；许士军，陈惠芳编译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普拉缇玛·邦沙（PratimaBansal）编著；许士军，陈惠芳编译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本书出售、求购地址：https://www.jiaokey.com/book/detail/13023771.html</w:t>
      </w:r>
    </w:p>
    <w:p>
      <w:r>
        <w:t>更多相关图书推荐：https://www.jiaokey.com</w:t>
      </w:r>
    </w:p>
    <w:p>
      <w:r>
        <w:t>普拉缇玛·邦沙（PratimaBansal）编著；许士军，陈惠芳编译 其他作品：https://www.jiaokey.com/tag/普拉缇玛·邦沙（PratimaBansal）编著；许士军，陈惠芳编译.html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