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</w:t>
      </w:r>
    </w:p>
    <w:p>
      <w:r>
        <w:rPr>
          <w:rFonts w:ascii="宋体" w:hAnsi="宋体" w:eastAsia="宋体"/>
          <w:sz w:val="24"/>
        </w:rPr>
        <w:t>赵光红主编；吕爱莉，许能锋，阮满真等编者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赵光红主编；吕爱莉，许能锋，阮满真等编者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本书出售、求购地址：https://www.jiaokey.com/book/detail/13022206.html</w:t>
      </w:r>
    </w:p>
    <w:p>
      <w:r>
        <w:t>更多相关图书推荐：https://www.jiaokey.com</w:t>
      </w:r>
    </w:p>
    <w:p>
      <w:r>
        <w:t>赵光红主编；吕爱莉，许能锋，阮满真等编者 其他作品：https://www.jiaokey.com/tag/赵光红主编；吕爱莉，许能锋，阮满真等编者.html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