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中华文化掌故辞典</w:t>
      </w:r>
    </w:p>
    <w:p>
      <w:r>
        <w:rPr>
          <w:rFonts w:ascii="宋体" w:hAnsi="宋体" w:eastAsia="宋体"/>
          <w:sz w:val="24"/>
        </w:rPr>
        <w:t>梁满仓，张占国，戈继敏本卷主编；史仲文，胡晓林主编；张岱年，季羡林名誉主编；马学良，启功，周一良等顾问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中华文化掌故辞典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梁满仓，张占国，戈继敏本卷主编；史仲文，胡晓林主编；张岱年，季羡林名誉主编；马学良，启功，周一良等顾问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本书出售、求购地址：https://www.jiaokey.com/book/detail/13021765.html</w:t>
      </w:r>
    </w:p>
    <w:p>
      <w:r>
        <w:t>更多相关图书推荐：https://www.jiaokey.com</w:t>
      </w:r>
    </w:p>
    <w:p>
      <w:r>
        <w:t>梁满仓，张占国，戈继敏本卷主编；史仲文，胡晓林主编；张岱年，季羡林名誉主编；马学良，启功，周一良等顾问 其他作品：https://www.jiaokey.com/tag/梁满仓，张占国，戈继敏本卷主编；史仲文，胡晓林主编；张岱年，季羡林名誉主编；马学良，启功，周一良等顾问.html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关键词搜索：https://www.jiaokey.com/tag/中华文化掌故辞典.html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